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8" w:rsidRDefault="00CC0558" w:rsidP="00E57BAF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833C0B" w:themeColor="accent2" w:themeShade="80"/>
          <w:kern w:val="36"/>
          <w:sz w:val="28"/>
          <w:szCs w:val="28"/>
          <w:lang w:val="ru-RU" w:eastAsia="ru-RU" w:bidi="ar-SA"/>
        </w:rPr>
      </w:pPr>
    </w:p>
    <w:p w:rsidR="00CC0558" w:rsidRDefault="00CC0558" w:rsidP="00CC0558">
      <w:pPr>
        <w:pStyle w:val="a3"/>
        <w:spacing w:before="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№ 134 ГОРОДА ТЮМЕНИ</w:t>
      </w:r>
    </w:p>
    <w:p w:rsidR="00CC0558" w:rsidRPr="00CC0558" w:rsidRDefault="00CC0558" w:rsidP="00CC055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C0558" w:rsidRDefault="00CC0558" w:rsidP="00CC055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CC0558" w:rsidRDefault="00CC0558" w:rsidP="00CC055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</w:p>
    <w:p w:rsidR="00CC0558" w:rsidRPr="00972DEA" w:rsidRDefault="00CC0558" w:rsidP="00CC055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 w:rsidR="00CC0558" w:rsidRPr="00CC0558" w:rsidRDefault="00CC0558" w:rsidP="00CC055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44"/>
          <w:szCs w:val="44"/>
          <w:lang w:val="ru-RU" w:eastAsia="ru-RU"/>
        </w:rPr>
      </w:pPr>
      <w:r w:rsidRPr="00972DEA">
        <w:rPr>
          <w:rFonts w:ascii="Times New Roman" w:hAnsi="Times New Roman"/>
          <w:b/>
          <w:bCs/>
          <w:color w:val="auto"/>
          <w:sz w:val="28"/>
          <w:szCs w:val="28"/>
          <w:lang w:val="ru-RU" w:eastAsia="ru-RU"/>
        </w:rPr>
        <w:t xml:space="preserve">                   </w:t>
      </w:r>
      <w:r w:rsidRPr="00972DEA">
        <w:rPr>
          <w:rFonts w:ascii="Times New Roman" w:hAnsi="Times New Roman"/>
          <w:b/>
          <w:bCs/>
          <w:color w:val="auto"/>
          <w:sz w:val="44"/>
          <w:szCs w:val="44"/>
          <w:lang w:val="ru-RU" w:eastAsia="ru-RU"/>
        </w:rPr>
        <w:t xml:space="preserve">КОНСУЛЬТАЦИЯ </w:t>
      </w:r>
    </w:p>
    <w:p w:rsidR="00CC0558" w:rsidRPr="00CC0558" w:rsidRDefault="00CC0558" w:rsidP="00CC0558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olor w:val="auto"/>
          <w:kern w:val="36"/>
          <w:sz w:val="44"/>
          <w:szCs w:val="44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i/>
          <w:color w:val="auto"/>
          <w:kern w:val="36"/>
          <w:sz w:val="44"/>
          <w:szCs w:val="44"/>
          <w:lang w:val="ru-RU" w:eastAsia="ru-RU" w:bidi="ar-SA"/>
        </w:rPr>
        <w:t xml:space="preserve">   Работа над ошибками! Учить читать или…</w:t>
      </w:r>
    </w:p>
    <w:p w:rsidR="00CC0558" w:rsidRDefault="00CC0558" w:rsidP="00CC0558">
      <w:pPr>
        <w:pStyle w:val="rtecenter"/>
        <w:spacing w:line="336" w:lineRule="atLeast"/>
        <w:jc w:val="left"/>
        <w:rPr>
          <w:b/>
          <w:sz w:val="28"/>
          <w:szCs w:val="28"/>
        </w:rPr>
      </w:pPr>
      <w:r w:rsidRPr="00CC0558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6E9BA5A" wp14:editId="4F9ED042">
            <wp:simplePos x="0" y="0"/>
            <wp:positionH relativeFrom="column">
              <wp:posOffset>885190</wp:posOffset>
            </wp:positionH>
            <wp:positionV relativeFrom="paragraph">
              <wp:posOffset>257175</wp:posOffset>
            </wp:positionV>
            <wp:extent cx="4981575" cy="4029075"/>
            <wp:effectExtent l="0" t="0" r="9525" b="9525"/>
            <wp:wrapTopAndBottom/>
            <wp:docPr id="2" name="Рисунок 2" descr="Милые книги чтения детей иллюстрация вектора. иллюстрации насчитывающей  кавказско - 9639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лые книги чтения детей иллюстрация вектора. иллюстрации насчитывающей  кавказско - 963940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</w:t>
      </w:r>
    </w:p>
    <w:p w:rsidR="00CC0558" w:rsidRDefault="00CC0558" w:rsidP="00CC0558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Материал    подготовила:</w:t>
      </w:r>
    </w:p>
    <w:p w:rsidR="00CC0558" w:rsidRDefault="00CC0558" w:rsidP="00CC0558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учитель-логопед</w:t>
      </w:r>
    </w:p>
    <w:p w:rsidR="00CC0558" w:rsidRDefault="00CC0558" w:rsidP="00CC0558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высшей квалификационной категории</w:t>
      </w:r>
    </w:p>
    <w:p w:rsidR="00E57BAF" w:rsidRDefault="00CC0558" w:rsidP="00CC0558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Ивасюк</w:t>
      </w:r>
      <w:proofErr w:type="spellEnd"/>
      <w:r>
        <w:rPr>
          <w:b/>
          <w:sz w:val="28"/>
          <w:szCs w:val="28"/>
        </w:rPr>
        <w:t xml:space="preserve"> Лилия Николаевна</w:t>
      </w:r>
    </w:p>
    <w:p w:rsidR="00CC0558" w:rsidRDefault="00CC0558" w:rsidP="00CC0558">
      <w:pPr>
        <w:pStyle w:val="rtecenter"/>
        <w:rPr>
          <w:b/>
          <w:sz w:val="28"/>
          <w:szCs w:val="28"/>
        </w:rPr>
      </w:pPr>
    </w:p>
    <w:p w:rsidR="00CC0558" w:rsidRPr="00CC0558" w:rsidRDefault="00CC0558" w:rsidP="00CC0558">
      <w:pPr>
        <w:pStyle w:val="rtecenter"/>
        <w:rPr>
          <w:b/>
          <w:sz w:val="28"/>
          <w:szCs w:val="28"/>
        </w:rPr>
      </w:pPr>
    </w:p>
    <w:p w:rsidR="00972DEA" w:rsidRDefault="00972DEA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</w:pPr>
    </w:p>
    <w:p w:rsidR="00E57BAF" w:rsidRPr="00CC0558" w:rsidRDefault="00E57BAF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t>Фонематический слух – способность человека</w:t>
      </w:r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br/>
        <w:t xml:space="preserve">к анализу и синтезу речевых звуков, то есть слух, </w:t>
      </w:r>
    </w:p>
    <w:p w:rsidR="00E57BAF" w:rsidRPr="00CC0558" w:rsidRDefault="00E57BAF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</w:pPr>
      <w:proofErr w:type="gramStart"/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t>обеспечивающий</w:t>
      </w:r>
      <w:proofErr w:type="gramEnd"/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t xml:space="preserve"> восприятие фонем данного языка.</w:t>
      </w:r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br/>
        <w:t xml:space="preserve">"Словарь логопеда" под ред. </w:t>
      </w:r>
      <w:proofErr w:type="spellStart"/>
      <w:r w:rsidRPr="00CC0558">
        <w:rPr>
          <w:rFonts w:ascii="Times New Roman" w:eastAsia="Times New Roman" w:hAnsi="Times New Roman"/>
          <w:b/>
          <w:i/>
          <w:iCs/>
          <w:color w:val="auto"/>
          <w:sz w:val="26"/>
          <w:szCs w:val="26"/>
          <w:lang w:val="ru-RU" w:eastAsia="ru-RU" w:bidi="ar-SA"/>
        </w:rPr>
        <w:t>В.И.Селиверстова</w:t>
      </w:r>
      <w:proofErr w:type="spellEnd"/>
    </w:p>
    <w:p w:rsidR="00CC0558" w:rsidRPr="00CC0558" w:rsidRDefault="00CC0558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"Работу над ошибками"!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Основной причиной ошибок является нарушение фонематического слуха, т.е. умения выделять и различать речевые звуки. Для того чтобы писать правильно, ребенку необходимо представлять, что предложение состоит из слов, слова из слогов и звуков, а звуки в слове расположены в определенной последовательности.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  <w:t>Поэтому, важно развить у ребенка в дошкольном возрасте фонематический слух!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Приступим!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Занятия не должны быть скучными уроками, а интересной игрой. Ведь игра, являясь ведущей деятельностью дошкольного возраста, позволяет сделать процесс обучения доступным и интересным. В игровой форме будут проходить и наши занятия, но носить обучающий характер. По сути, они являются "Работой над ошибками", предотвращая их появление. Такую "Работу над ошибками" делать весело, а придя в школу, малыш напишет диктант без ошибок. 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Учеными доказано, что еще до рождения дети слышат и реагируют на звуки внешнего мира по-разному. 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С появлением ребенка на свет, эти звуки наполняют его мир: пение птиц и журчание воды, шум ветра и шелест листьев. Малыш начинает прислушиваться к окружающим звукам. Но слова - речевые звуки - с самого его рождения наиболее значимы. Звучащая речь обеспечивает необходимое для ребенка общение, получение информации. 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Вслушиваясь в слова, сопоставляя их звучание и пытаясь повторить их, ребенок начинает не только слышать, но и различать звуки родного языка. Эта способность формируется у него постепенно. Со 2-4 недели от момента рождения малыш начинает реагировать на любые звуки. Мелодичные звуки вызывают у него чувство удовлетворения, улыбку, а резкие (сердитый голос) – плач. В 7-11 месяцев ребенок уже откликается на слово. Только к концу первого года жизни слово впервые начинает служить орудием общения. 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Далее фонематическое развитие происходит бурно, постоянно опережая произносительные возможности ребенка. Уже на третьем году жизни малыши могут заметить неправильное произношение у своих сверстников и даже попытаться исправить их.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 к 5 годам у ребенка формируется критическое отношение не только к чужой, но, и своей речи. Он очень болезненно воспринимает неточности своего произношения, что часто проявляется в отказе от общения, от совместной деятельности. Кроме того, это обязательно сказывается на овладении чтением и письмом.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Исправление недостатков произношения у детей заключается в постановке звуков и введении их в речь и одновременном развитии фонематического слуха. Без полноценного восприятия звуков, без четкого их различения невозможно становление чистой речи.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Но даже если ребенок все звуки произносит верно, он часто не различает на слух некоторые из них, а это в свою очередь сильно затрудняет, а порой и искажает понимание речи, а также проявляется в ошибках на письме.</w:t>
      </w:r>
    </w:p>
    <w:p w:rsidR="00E57BAF" w:rsidRPr="00CC0558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color w:val="auto"/>
          <w:sz w:val="26"/>
          <w:szCs w:val="26"/>
          <w:lang w:val="ru-RU" w:eastAsia="ru-RU" w:bidi="ar-SA"/>
        </w:rPr>
        <w:t>Гораздо легче предупредить нарушение, нежели его исправлять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. Так вот,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 </w:t>
      </w:r>
    </w:p>
    <w:p w:rsidR="00E57BAF" w:rsidRPr="00CC0558" w:rsidRDefault="00E57BAF" w:rsidP="00E57BAF">
      <w:p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lastRenderedPageBreak/>
        <w:t xml:space="preserve">Прежде всего, выясните, как малыш воспринимает и различает звуки. Помогут в этом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следующие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несложные </w:t>
      </w:r>
    </w:p>
    <w:p w:rsidR="00E57BAF" w:rsidRPr="00CC0558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Предложите малышу повторить за Вами слоги: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са-ша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ша-са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ач-ащ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са-ца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-ла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ша-жа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. 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- Если ребенок неправильно произносит некоторые звуки, различение их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ца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ча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называют слог </w:t>
      </w:r>
      <w:proofErr w:type="spellStart"/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ша</w:t>
      </w:r>
      <w:proofErr w:type="spellEnd"/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, ребенок хлопает в ладоши.</w:t>
      </w:r>
    </w:p>
    <w:p w:rsidR="00E57BAF" w:rsidRPr="00CC0558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Проверим, различает ли ребенок слова, близкие по звучанию, но разные по смыслу. </w:t>
      </w:r>
    </w:p>
    <w:p w:rsidR="00E57BAF" w:rsidRPr="00CC0558" w:rsidRDefault="00E57BAF" w:rsidP="00E57B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Предложите ему выбрать нужную картинку среди: жук - сук; бом - сом; мишка - миска; коза - коса; лужа - лыжа.</w:t>
      </w:r>
      <w:proofErr w:type="gramEnd"/>
    </w:p>
    <w:p w:rsidR="00E57BAF" w:rsidRPr="00CC0558" w:rsidRDefault="00E57BAF" w:rsidP="00E57B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Рассказать о значении слов: "Что такое лужа и что такое лыжа?"</w:t>
      </w:r>
    </w:p>
    <w:p w:rsidR="00E57BAF" w:rsidRPr="00CC0558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Следующий прием позволит выявить степень развития внимания и слуховой памяти.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Предложите ребенку повторять сходные слоги: та – да – та, ка – га – га, па – ба – ба,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ма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– на – на;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- повторять сходные слова: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Маша - Даша - каша; тень - день; день - пень; бек - лак - мак - так - рак; жук - лук - сук - тук.</w:t>
      </w:r>
      <w:proofErr w:type="gramEnd"/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Затруднения при выполнении заданий указывают на снижение фонематического слуха.</w:t>
      </w:r>
    </w:p>
    <w:p w:rsidR="00E57BAF" w:rsidRPr="00CC0558" w:rsidRDefault="00E57BAF" w:rsidP="00E57BAF">
      <w:p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Работа по развитию фонематического восприятия начинается на материале неречевых звуков и постепенно охватывает все звуки речи. Задания предлагаются в строгой последовательности, условно подразделяясь на шесть этапов: 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узнавание неречевых звуков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различение высоты, силы, тембра голоса на материале одинаковых звуков, сочетаний слов и фраз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различение слов, близких по звуковому составу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различение слогов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различение звуков</w:t>
      </w:r>
    </w:p>
    <w:p w:rsidR="00E57BAF" w:rsidRPr="00CC0558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анализ звукового состава слова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833C0B" w:themeColor="accent2" w:themeShade="80"/>
          <w:sz w:val="26"/>
          <w:szCs w:val="26"/>
          <w:lang w:val="ru-RU" w:eastAsia="ru-RU" w:bidi="ar-SA"/>
        </w:rPr>
      </w:pP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color w:val="833C0B" w:themeColor="accent2" w:themeShade="80"/>
          <w:sz w:val="26"/>
          <w:szCs w:val="26"/>
          <w:lang w:val="ru-RU" w:eastAsia="ru-RU" w:bidi="ar-SA"/>
        </w:rPr>
        <w:t xml:space="preserve">Давайте же приступим к занятиям по развитию фонематического слуха у Вашего малыша!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1 этап - узнавание неречевых звуков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Цель первого этапа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-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 часто является одной из причин неправильного произношения, поэтому нужно научить ребенка слышать звуки, уметь их сравнивать.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Рассмотрим, какие игры и упражнения можно проводить с детьми на первом этапе работы. </w:t>
      </w:r>
    </w:p>
    <w:p w:rsidR="00E57BAF" w:rsidRPr="00CC0558" w:rsidRDefault="00E57BAF" w:rsidP="00E57B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Предложите малышу послушать звуки за окном: Закрой глазки и прислушайся! Что шумит? Что гудит? Кто кричит? Кто разговаривает? Кто смеется?</w:t>
      </w:r>
    </w:p>
    <w:p w:rsidR="00E57BAF" w:rsidRPr="00CC0558" w:rsidRDefault="00E57BAF" w:rsidP="00E57B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Используйте следующие игры: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Игра "Солнце или дождик?"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Сегодня мы пойдем гулять. Дождика нет. Погода хорошая, светит солнышко, и можно собирать цветы. Ты гуляй, а я буду звенеть бубном, будем весело гулять под эти звуки. Если начнется дождь, я начну стучать в бубен, а ты, услышав стук, должен бежать под зонтик. Слушай внимательно!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Игра "Солнце и дождик" достаточно простая, однако очень нравится деткам и проходит всегда весело!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Игра "Большой или маленький"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Посадите на стол двух игрушечных зайцев (кукол или мишек) - большого и маленького. Объясните и покажите, как играет на барабане большой зайчик, у которого много сил, - громко, сильно, и как маленький - тихо. Затем закройте игрушки ширмой и за ней 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lastRenderedPageBreak/>
        <w:t>производите то громкие, то тихие удары в барабан. Малыш должен отгадать и показать, который из зайцев только что играл.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Такие игры нужно проводить с детьми, начиная с 2-3 лет. Но даже если малыш уже старше и вы обнаружили снижение фонематического слуха, вам так 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2 этап - различение высоты, силы, тембра голоса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На этом этапе необходимо научить ребенка понимать интонацию речи и самому владеть теми средствами, которыми выражаются эмоциональные оттенки речи.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Игра "Далеко - близко"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Игра направлена на развитие основных качеств голоса: силы, высоты.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малыш отгадывает, близко или далеко мяукает котенок.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Затем малыш сам мяукает по сигналу взрослого: "близко" - "далеко".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Аналогично можно играть, различая, где гудит пароход ("у-у-у") - далеко (тихо) или близко (громко); какая дудочка играет - большая ("у-у-у" произносит низким голосом) или маленькая ("у-у-у" произносит высоким голосом); кто плачет - мальчик ("а-а-а" низким голосом) или девочка ("а-а-а" высоким голосом).</w:t>
      </w:r>
      <w:proofErr w:type="gramEnd"/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Кроме того, на этом этапе важно научить ребенка определять на слух темп речи.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Помогут в этом игры на выполнение движений в соответствующем темпе.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Игра "Угадай, как надо делать"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Взрослый несколько раз произносит в разном темпе фразу: "Мелет мельница зерно". Дети, подражая работе мельницы, должны делать круговые движения руками в том же темпе, в котором говорит взрослый. Так же можно обыграть другие фразы ("Наши ноги ходили по дороге") или даже стишки: </w:t>
      </w:r>
    </w:p>
    <w:p w:rsidR="00E57BAF" w:rsidRPr="00CC0558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Капля раз, капля два,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Капля медленно сперв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а-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Кап, кап, кап, кап. </w:t>
      </w:r>
      <w:r w:rsidRPr="00CC0558">
        <w:rPr>
          <w:rFonts w:ascii="Times New Roman" w:eastAsia="Times New Roman" w:hAnsi="Times New Roman"/>
          <w:i/>
          <w:iCs/>
          <w:color w:val="auto"/>
          <w:sz w:val="26"/>
          <w:szCs w:val="26"/>
          <w:lang w:val="ru-RU" w:eastAsia="ru-RU" w:bidi="ar-SA"/>
        </w:rPr>
        <w:t xml:space="preserve">(медленные </w:t>
      </w:r>
      <w:proofErr w:type="spellStart"/>
      <w:r w:rsidRPr="00CC0558">
        <w:rPr>
          <w:rFonts w:ascii="Times New Roman" w:eastAsia="Times New Roman" w:hAnsi="Times New Roman"/>
          <w:i/>
          <w:iCs/>
          <w:color w:val="auto"/>
          <w:sz w:val="26"/>
          <w:szCs w:val="26"/>
          <w:lang w:val="ru-RU" w:eastAsia="ru-RU" w:bidi="ar-SA"/>
        </w:rPr>
        <w:t>хлопк</w:t>
      </w:r>
      <w:proofErr w:type="spellEnd"/>
      <w:r w:rsidRPr="00CC0558">
        <w:rPr>
          <w:rFonts w:ascii="Times New Roman" w:eastAsia="Times New Roman" w:hAnsi="Times New Roman"/>
          <w:i/>
          <w:iCs/>
          <w:color w:val="auto"/>
          <w:sz w:val="26"/>
          <w:szCs w:val="26"/>
          <w:lang w:val="ru-RU" w:eastAsia="ru-RU" w:bidi="ar-SA"/>
        </w:rPr>
        <w:t>)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и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Стали капли поспевать.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Капля каплю догонят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ь-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Кап, кап, кап, кап. </w:t>
      </w:r>
      <w:r w:rsidRPr="00CC0558">
        <w:rPr>
          <w:rFonts w:ascii="Times New Roman" w:eastAsia="Times New Roman" w:hAnsi="Times New Roman"/>
          <w:i/>
          <w:iCs/>
          <w:color w:val="auto"/>
          <w:sz w:val="26"/>
          <w:szCs w:val="26"/>
          <w:lang w:val="ru-RU" w:eastAsia="ru-RU" w:bidi="ar-SA"/>
        </w:rPr>
        <w:t>(хлопки чаще)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Зонтик поскорей раскроем,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От дождя себя укроем. </w:t>
      </w:r>
      <w:r w:rsidRPr="00CC0558">
        <w:rPr>
          <w:rFonts w:ascii="Times New Roman" w:eastAsia="Times New Roman" w:hAnsi="Times New Roman"/>
          <w:i/>
          <w:iCs/>
          <w:color w:val="auto"/>
          <w:sz w:val="26"/>
          <w:szCs w:val="26"/>
          <w:lang w:val="ru-RU" w:eastAsia="ru-RU" w:bidi="ar-SA"/>
        </w:rPr>
        <w:t>(руки над головой)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Используйте драматизацию.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Взрослый рассказывает сказку "Три медведя", сопровождая свою речь показом иллюстраций. Произнося реплики то очень низким, то средним по высоте, то высоким голосом спрашивает: "Кто это говорит?" Малыш угадывает медведей.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Спросите, например: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- Что сказал Михаил Иванович, когда увидел, что его стул сдвинут?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Малыш, отвечая на вопросы, меняет соответственно высоту голоса. Взрослый должен следить, чтобы подражая Мишутке, Анастасии Петровне и Михаилу Ивановичу, он не говорил очень высоко (до писка) и очень низко (до хрипоты в голосе), т.е. чтобы повышал и понижал голос в доступных для него пределах.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 детками постарше можно драматизировать эту сказку.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lastRenderedPageBreak/>
        <w:t xml:space="preserve">В игре с ребенком 2-4 лет взрослый руководит ходом игры, беря на себя роль ведущего. Дети 5-7 лет, выучив правила игры, могут играть в нее самостоятельно.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3 этап – различение слов, близких по звуковому составу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производит большую мыслительную работу над звуковой стороной слова.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 xml:space="preserve">Воспользуемся природной одаренностью к </w:t>
      </w:r>
      <w:proofErr w:type="spellStart"/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рифмованию</w:t>
      </w:r>
      <w:proofErr w:type="spellEnd"/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 xml:space="preserve"> слов каждого малыша.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Игра "Не ошибись"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Взрослый показывает ребенку картинку и громко, четко называет изображение: "Бумага". Затем объясняет: "Я буду называть эту картинку то правильно, то неправильно, а ты внимательно слушай. Когда я ошибусь, хлопни в ладоши". Затем произносит: "Бумага -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пумага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-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тумага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-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пумака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-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бумака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". Игра интересна детишкам и они всегда радостно откликаются на нее.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Необходимо подчеркнуть, что начинать надо со слов простых по звуковому составу, постепенно переходя к более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сложным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Усложнение этой игры состоит в том, что ребенок должен реагировать на неверно сказанное слово не хлопком, а поднятием кружка из цветного картона. Сначала взрослый предлагает детям, услышав неверное слово, поднимать красный кружок; в дальнейшем - красный, если заметят ошибку, и зеленый, если слово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произнесено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верно. Последний вариант игры в большей степени способствует развитию у детей внимания.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Можно использовать стишки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E57BAF" w:rsidRPr="00CC0558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В Африке найдем не раз мы кокос и (ананас).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Спорят брошки и заколки: у кого острей (иголки)".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Ослик любит очень золотую (осень)".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4 этап - различение слогов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Слог является минимальной единицей речевого потока. Удачно для игр на различение слогов брать звукоподражания. В такие игры с интересом будут играть как совсем малыши, так и детки постарше.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Игра "Кто как кричит?"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Взрослый выставляет картинки и говорит: "Посмотри на картинки, послушайте,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кто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как кричит и повтори".</w:t>
      </w:r>
    </w:p>
    <w:p w:rsidR="00E57BAF" w:rsidRPr="00CC0558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- Девочка заблудилась в лесу и кричит: "Ау!"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- Малыш плачет: "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Уа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!"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- Филин сидит на суку: "ФУ-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фу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!"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- Довольный поросенок лежит в луже: "Уф-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уф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!"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>"Запомнил, кто как кричит? Теперь я буду показывать картинку, а ты говори".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br/>
        <w:t xml:space="preserve">- Другой вариант игры: картинки у ребенка. Взрослый произносит слоги, а малыш поднимает соответствующую картинку.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Игра "Будь внимателен"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Взрослый произносит несколько слогов (на-на-на-па), а ребенок определяет, что здесь лишнее (па). Затем ряды усложняются (на-но-на); ка-ка-га-ка; па-ба-па-па.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5 этап - различение звуков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отличать одно слово от другого (дом, ком, сом, лом, том). Такой звук - называется фонемой (отсюда и "фонематический слух").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lastRenderedPageBreak/>
        <w:t>Каждый помнит такую характеристику звука, как - согласные и гласные звуки. Начинать нужно с различения гласных звуков.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1. Взрослый дает ребенку картинки с изображением поезда, девочки, птички и объясняет: "Поезд гудит у-у-у-у; девочка плачет а-а-а-а; птичка поет и-и-и-и." Далее он произносит каждый звук длительно, а ребенок поднимает соответствующую картинку.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Аналогичным образом проводится работа по различению согласных звуков.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 Игра "Прогулка на велосипедах".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- Взрослый говорит: "Сейчас мы поедем кататься на велосипедах. Проверим, хорошо ли надуты шины. Подкачаем еще насосом: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ссс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... (Дети имитируют) Слышите, воздух шипит: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шшш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…"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- Будьте внимательны, если я покажу картинку с изображением насоса, вы должны сказать: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ссс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..., а если с изображением шины -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шшш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...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Подобным </w:t>
      </w:r>
      <w:proofErr w:type="spellStart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образазом</w:t>
      </w:r>
      <w:proofErr w:type="spellEnd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 проводится игра "Жук и комар" со звуками </w:t>
      </w:r>
      <w:proofErr w:type="spellStart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ссс</w:t>
      </w:r>
      <w:proofErr w:type="spellEnd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 и </w:t>
      </w:r>
      <w:proofErr w:type="spellStart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жжж</w:t>
      </w:r>
      <w:proofErr w:type="spellEnd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Характерной особенностью системы согласных звуков русского языка является наличие в ней пар твердых и мягких звуков. Их дети должны хорошо различать, тогда им будет легче овладеть правописанием.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 Игра "Угадай, кто поет"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- Поехал поезд в далекий путь: "т-т-т". Птичка песенку поет: "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ть-ть-ть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Взрослый поочередно, не спеша, многократно произносит слоги, где звуки т и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ть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сочетаются с разными гласными (ты-ты-ты;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ти-ти-ти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;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тё-тё-тё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; то-то-то; ту-ту-ту; тю-тю-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тю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; та-та-та;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тя-тя-тя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), а дети показывают соответствующие картинки. Потом взрослый показывает картинки, а ребенок поет соответствующую песенку.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Такие игры очень нравятся и, главное, доступны деткам не только старшего дошкольного возраста, но и совсем маленьким (3-4 лет). 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6 этап - анализ звукового состава слова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Термином "фонематический (звуковой) анализ" определяют как элементарные, так и сложные формы звукового анализа. Элементарные – это выделение звука на фоне слова. Вычленение первого и последнего звука из слова и определение его места (начало, середина или конец слова) относится сложной формы. Самым сложным звуковым анализом является определение последовательности звуков в слове, их количества, места по отношению к другим звукам (после какого звука и перед каким). Способность к элементарному анализу появляется у детей дошкольного возраста спонтанно. А сложные формы возникают лишь в процессе специального обучения, да и то, только после того, как ребенок овладеет навыками элементарного анализа звукового состава слова.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Работа начинается с анализа гласных звуков.</w:t>
      </w:r>
    </w:p>
    <w:p w:rsidR="00E57BAF" w:rsidRPr="00CC0558" w:rsidRDefault="00E57BAF" w:rsidP="00E57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Лучше всего дети слышат и выделяют ударный гласный из начала слова: Назови первый звук в слове: Улей, аист, Ира, Оля.</w:t>
      </w:r>
    </w:p>
    <w:p w:rsidR="00E57BAF" w:rsidRPr="00CC0558" w:rsidRDefault="00E57BAF" w:rsidP="00E57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Дать ребенку несколько одинаковых кружков. Взрослый произносит один, два и три гласных звука: а,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ау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, </w:t>
      </w:r>
      <w:proofErr w:type="spell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ауи</w:t>
      </w:r>
      <w:proofErr w:type="spell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. Ребенок откладывает на столе столько кружков, сколько звуков произнес взрослый.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Игра "Пропустим мы во двор слов особенных набор".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Взрослый предлагает детям изобразить закрытые ворота: ладони повернуты к лицу, соединить средние пальцы, большие пальцы обеих рук поднять вверх: "Во двор мы будем "пропускать" только слова с заданным звуком". Малыши открывают ворота (ставят ладони параллельно друг другу), если слышат в слове заданный звук. Если в слове нет указанного звука, ворота захлопываются. По окончании игры можно предложить детям вспомнить все слова, которые они "пропустили во двор".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auto"/>
          <w:sz w:val="26"/>
          <w:szCs w:val="26"/>
          <w:lang w:val="ru-RU" w:eastAsia="ru-RU" w:bidi="ar-SA"/>
        </w:rPr>
        <w:t>Приступаем к анализу согласных звуков. При этом должна соблюдаться последовательность: сначала учат выделять в слове последний согласный звук.</w:t>
      </w: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lastRenderedPageBreak/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E57BAF" w:rsidRPr="00CC0558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Игра "Мяч не </w:t>
      </w:r>
      <w:proofErr w:type="gramStart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>трогать иль поймать</w:t>
      </w:r>
      <w:proofErr w:type="gramEnd"/>
      <w:r w:rsidRPr="00CC0558">
        <w:rPr>
          <w:rFonts w:ascii="Times New Roman" w:eastAsia="Times New Roman" w:hAnsi="Times New Roman"/>
          <w:b/>
          <w:bCs/>
          <w:color w:val="833C0B" w:themeColor="accent2" w:themeShade="80"/>
          <w:sz w:val="26"/>
          <w:szCs w:val="26"/>
          <w:lang w:val="ru-RU" w:eastAsia="ru-RU" w:bidi="ar-SA"/>
        </w:rPr>
        <w:t xml:space="preserve"> – постарайся отгадать".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Взрослый предлагает ребенку ловить мяч, если он услышит в конце слова заданный звук, либо прятать руки за спину, если звука не окажется.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</w:p>
    <w:p w:rsidR="00E57BAF" w:rsidRPr="00CC0558" w:rsidRDefault="00E57BAF" w:rsidP="00CC0558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Как живо, весело и интересно проходят игры! Их проведение создаст и в Вашем доме атмосферу заинтересованности, поднимет настроение. </w:t>
      </w:r>
    </w:p>
    <w:p w:rsidR="00E57BAF" w:rsidRPr="00CC0558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</w:t>
      </w:r>
      <w:proofErr w:type="gramStart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>сложное</w:t>
      </w:r>
      <w:proofErr w:type="gramEnd"/>
      <w:r w:rsidRPr="00CC0558">
        <w:rPr>
          <w:rFonts w:ascii="Times New Roman" w:eastAsia="Times New Roman" w:hAnsi="Times New Roman"/>
          <w:color w:val="auto"/>
          <w:sz w:val="26"/>
          <w:szCs w:val="26"/>
          <w:lang w:val="ru-RU" w:eastAsia="ru-RU" w:bidi="ar-SA"/>
        </w:rPr>
        <w:t xml:space="preserve"> становится доступным.</w:t>
      </w:r>
    </w:p>
    <w:p w:rsidR="00CC0558" w:rsidRDefault="00CC0558" w:rsidP="00E57BA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833C0B" w:themeColor="accent2" w:themeShade="80"/>
          <w:sz w:val="26"/>
          <w:szCs w:val="26"/>
          <w:lang w:val="ru-RU" w:eastAsia="ru-RU" w:bidi="ar-SA"/>
        </w:rPr>
      </w:pPr>
    </w:p>
    <w:p w:rsidR="00E57BAF" w:rsidRPr="00CC0558" w:rsidRDefault="00E57BAF" w:rsidP="00E57BA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833C0B" w:themeColor="accent2" w:themeShade="80"/>
          <w:sz w:val="26"/>
          <w:szCs w:val="26"/>
          <w:lang w:val="ru-RU" w:eastAsia="ru-RU" w:bidi="ar-SA"/>
        </w:rPr>
      </w:pPr>
      <w:r w:rsidRPr="00CC0558">
        <w:rPr>
          <w:rFonts w:ascii="Times New Roman" w:eastAsia="Times New Roman" w:hAnsi="Times New Roman"/>
          <w:b/>
          <w:i/>
          <w:color w:val="833C0B" w:themeColor="accent2" w:themeShade="80"/>
          <w:sz w:val="26"/>
          <w:szCs w:val="26"/>
          <w:lang w:val="ru-RU" w:eastAsia="ru-RU" w:bidi="ar-SA"/>
        </w:rPr>
        <w:t>Самое главное, верьте в своего ребенка и помогите ему постичь мир звуков!</w:t>
      </w:r>
    </w:p>
    <w:p w:rsidR="00E57BAF" w:rsidRPr="00CC0558" w:rsidRDefault="00E57BAF" w:rsidP="00E57B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57BAF" w:rsidRPr="005645EF" w:rsidRDefault="00E57BAF" w:rsidP="00E57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03B3" w:rsidRPr="00E57BAF" w:rsidRDefault="009003B3">
      <w:pPr>
        <w:rPr>
          <w:lang w:val="ru-RU"/>
        </w:rPr>
      </w:pPr>
    </w:p>
    <w:sectPr w:rsidR="009003B3" w:rsidRPr="00E57BAF" w:rsidSect="00972DEA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EF"/>
    <w:multiLevelType w:val="multilevel"/>
    <w:tmpl w:val="2E1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35AC"/>
    <w:multiLevelType w:val="multilevel"/>
    <w:tmpl w:val="8E6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767F0"/>
    <w:multiLevelType w:val="multilevel"/>
    <w:tmpl w:val="3D1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D5C3A"/>
    <w:multiLevelType w:val="multilevel"/>
    <w:tmpl w:val="90F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9"/>
    <w:rsid w:val="00501BE9"/>
    <w:rsid w:val="009003B3"/>
    <w:rsid w:val="00972DEA"/>
    <w:rsid w:val="00CC0558"/>
    <w:rsid w:val="00E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CC0558"/>
    <w:pPr>
      <w:spacing w:before="60" w:after="60" w:line="240" w:lineRule="auto"/>
      <w:ind w:left="0"/>
      <w:jc w:val="center"/>
    </w:pPr>
    <w:rPr>
      <w:rFonts w:ascii="Courier New" w:eastAsia="Times New Roman" w:hAnsi="Courier New" w:cs="Courier New"/>
      <w:b/>
      <w:bCs/>
      <w:caps/>
      <w:color w:val="auto"/>
      <w:spacing w:val="20"/>
      <w:sz w:val="48"/>
      <w:szCs w:val="48"/>
      <w:lang w:val="ru-RU" w:eastAsia="ru-RU" w:bidi="ar-SA"/>
    </w:rPr>
  </w:style>
  <w:style w:type="paragraph" w:customStyle="1" w:styleId="rtecenter">
    <w:name w:val="rtecenter"/>
    <w:basedOn w:val="a"/>
    <w:rsid w:val="00CC0558"/>
    <w:pPr>
      <w:spacing w:before="120" w:after="216" w:line="240" w:lineRule="auto"/>
      <w:ind w:left="0"/>
      <w:jc w:val="center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58"/>
    <w:rPr>
      <w:rFonts w:ascii="Tahoma" w:eastAsia="Calibri" w:hAnsi="Tahoma" w:cs="Tahoma"/>
      <w:color w:val="5A5A5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CC0558"/>
    <w:pPr>
      <w:spacing w:before="60" w:after="60" w:line="240" w:lineRule="auto"/>
      <w:ind w:left="0"/>
      <w:jc w:val="center"/>
    </w:pPr>
    <w:rPr>
      <w:rFonts w:ascii="Courier New" w:eastAsia="Times New Roman" w:hAnsi="Courier New" w:cs="Courier New"/>
      <w:b/>
      <w:bCs/>
      <w:caps/>
      <w:color w:val="auto"/>
      <w:spacing w:val="20"/>
      <w:sz w:val="48"/>
      <w:szCs w:val="48"/>
      <w:lang w:val="ru-RU" w:eastAsia="ru-RU" w:bidi="ar-SA"/>
    </w:rPr>
  </w:style>
  <w:style w:type="paragraph" w:customStyle="1" w:styleId="rtecenter">
    <w:name w:val="rtecenter"/>
    <w:basedOn w:val="a"/>
    <w:rsid w:val="00CC0558"/>
    <w:pPr>
      <w:spacing w:before="120" w:after="216" w:line="240" w:lineRule="auto"/>
      <w:ind w:left="0"/>
      <w:jc w:val="center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58"/>
    <w:rPr>
      <w:rFonts w:ascii="Tahoma" w:eastAsia="Calibri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Ski--pi@mail.ru</cp:lastModifiedBy>
  <cp:revision>4</cp:revision>
  <dcterms:created xsi:type="dcterms:W3CDTF">2017-11-04T19:58:00Z</dcterms:created>
  <dcterms:modified xsi:type="dcterms:W3CDTF">2021-11-14T12:40:00Z</dcterms:modified>
</cp:coreProperties>
</file>